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8280"/>
        </w:tabs>
        <w:ind w:rightChars="12" w:right="25"/>
        <w:jc w:val="left"/>
        <w:rPr>
          <w:rFonts w:ascii="Times New Roman" w:eastAsia="黑体" w:cs="Times New Roman" w:hAnsi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bCs/>
          <w:kern w:val="0"/>
          <w:sz w:val="32"/>
          <w:szCs w:val="32"/>
        </w:rPr>
        <w:t>附件</w:t>
      </w:r>
    </w:p>
    <w:p>
      <w:pPr>
        <w:tabs>
          <w:tab w:val="left" w:pos="8280"/>
        </w:tabs>
        <w:ind w:rightChars="12" w:right="25"/>
        <w:jc w:val="center"/>
        <w:rPr>
          <w:rFonts w:ascii="Times New Roman" w:eastAsia="仿宋_GB2312" w:cs="Times New Roman" w:hAnsi="Times New Roman"/>
          <w:b/>
          <w:bCs/>
          <w:kern w:val="0"/>
          <w:sz w:val="32"/>
          <w:szCs w:val="32"/>
        </w:rPr>
      </w:pPr>
    </w:p>
    <w:p>
      <w:pPr>
        <w:tabs>
          <w:tab w:val="left" w:pos="8280"/>
        </w:tabs>
        <w:ind w:rightChars="12" w:right="25"/>
        <w:jc w:val="center"/>
        <w:rPr>
          <w:rFonts w:ascii="Times New Roman" w:eastAsia="仿宋_GB2312" w:cs="Times New Roman" w:hAnsi="Times New Roman"/>
          <w:b/>
          <w:bCs/>
          <w:kern w:val="0"/>
          <w:sz w:val="32"/>
          <w:szCs w:val="32"/>
        </w:rPr>
      </w:pPr>
    </w:p>
    <w:p>
      <w:pPr>
        <w:tabs>
          <w:tab w:val="left" w:pos="8280"/>
        </w:tabs>
        <w:ind w:rightChars="12" w:right="25"/>
        <w:jc w:val="center"/>
        <w:rPr>
          <w:rFonts w:ascii="Times New Roman" w:eastAsia="仿宋_GB2312" w:cs="Times New Roman" w:hAnsi="Times New Roman"/>
          <w:b/>
          <w:bCs/>
          <w:kern w:val="0"/>
          <w:sz w:val="32"/>
          <w:szCs w:val="32"/>
        </w:rPr>
      </w:pPr>
    </w:p>
    <w:p>
      <w:pPr>
        <w:tabs>
          <w:tab w:val="left" w:pos="8280"/>
        </w:tabs>
        <w:ind w:rightChars="12" w:right="25"/>
        <w:jc w:val="center"/>
        <w:rPr>
          <w:rFonts w:ascii="Times New Roman" w:eastAsia="华文中宋" w:cs="Times New Roman" w:hAnsi="Times New Roman"/>
          <w:b/>
          <w:bCs/>
          <w:kern w:val="0"/>
          <w:sz w:val="52"/>
          <w:szCs w:val="52"/>
        </w:rPr>
      </w:pPr>
      <w:r>
        <w:rPr>
          <w:rFonts w:ascii="Times New Roman" w:eastAsia="华文中宋" w:cs="Times New Roman" w:hAnsi="Times New Roman"/>
          <w:b/>
          <w:bCs/>
          <w:kern w:val="0"/>
          <w:sz w:val="52"/>
          <w:szCs w:val="52"/>
        </w:rPr>
        <w:t>教育评价改革试点项目</w:t>
      </w:r>
    </w:p>
    <w:p>
      <w:pPr>
        <w:ind w:rightChars="-27" w:right="-57"/>
        <w:jc w:val="center"/>
        <w:rPr>
          <w:rFonts w:ascii="Times New Roman" w:eastAsia="华文中宋" w:cs="Times New Roman" w:hAnsi="Times New Roman"/>
          <w:b/>
          <w:bCs/>
          <w:kern w:val="0"/>
          <w:sz w:val="52"/>
          <w:szCs w:val="52"/>
        </w:rPr>
      </w:pPr>
      <w:r>
        <w:rPr>
          <w:rFonts w:ascii="Times New Roman" w:eastAsia="华文中宋" w:cs="Times New Roman" w:hAnsi="Times New Roman"/>
          <w:b/>
          <w:bCs/>
          <w:kern w:val="0"/>
          <w:sz w:val="52"/>
          <w:szCs w:val="52"/>
        </w:rPr>
        <w:t>申 报 书</w:t>
      </w:r>
    </w:p>
    <w:p>
      <w:pPr>
        <w:ind w:rightChars="254" w:right="533" w:firstLineChars="133" w:firstLine="426"/>
        <w:jc w:val="center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ind w:rightChars="254" w:right="533" w:firstLineChars="133" w:firstLine="426"/>
        <w:jc w:val="center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ind w:rightChars="254" w:right="533" w:firstLineChars="133" w:firstLine="426"/>
        <w:jc w:val="center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ind w:rightChars="254" w:right="533" w:firstLineChars="133" w:firstLine="426"/>
        <w:jc w:val="center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ind w:rightChars="254" w:right="533" w:firstLineChars="133" w:firstLine="426"/>
        <w:jc w:val="center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ind w:rightChars="254" w:right="533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adjustRightInd w:val="0"/>
        <w:snapToGrid w:val="0"/>
        <w:spacing w:line="480" w:lineRule="auto"/>
        <w:ind w:leftChars="514" w:left="1079"/>
        <w:rPr>
          <w:rFonts w:ascii="Times New Roman" w:eastAsia="仿宋_GB2312" w:cs="Times New Roman" w:hAnsi="Times New Roman"/>
          <w:sz w:val="32"/>
          <w:szCs w:val="32"/>
          <w:u w:val="single"/>
        </w:rPr>
      </w:pPr>
      <w:r>
        <w:rPr>
          <w:rFonts w:ascii="Times New Roman" w:eastAsia="仿宋_GB2312" w:cs="Times New Roman" w:hAnsi="Times New Roman"/>
          <w:sz w:val="32"/>
          <w:szCs w:val="32"/>
        </w:rPr>
        <w:t>试 点 项 目：</w:t>
      </w:r>
      <w:r>
        <w:rPr>
          <w:rFonts w:ascii="Times New Roman" w:eastAsia="仿宋_GB2312" w:cs="Times New Roman" w:hAnsi="Times New Roman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Chars="514" w:left="1079"/>
        <w:rPr>
          <w:rFonts w:ascii="Times New Roman" w:eastAsia="仿宋_GB2312" w:cs="Times New Roman" w:hAnsi="Times New Roman"/>
          <w:sz w:val="32"/>
          <w:szCs w:val="32"/>
          <w:u w:val="single"/>
        </w:rPr>
      </w:pPr>
      <w:r>
        <w:rPr>
          <w:rFonts w:ascii="Times New Roman" w:eastAsia="仿宋_GB2312" w:cs="Times New Roman" w:hAnsi="Times New Roman"/>
          <w:sz w:val="32"/>
          <w:szCs w:val="32"/>
        </w:rPr>
        <w:t>申 报 单 位：</w:t>
      </w:r>
      <w:r>
        <w:rPr>
          <w:rFonts w:ascii="Times New Roman" w:eastAsia="仿宋_GB2312" w:cs="Times New Roman" w:hAnsi="Times New Roman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Chars="514" w:left="1079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申 报 日 期：</w:t>
      </w:r>
      <w:r>
        <w:rPr>
          <w:rFonts w:ascii="Times New Roman" w:eastAsia="仿宋_GB2312" w:cs="Times New Roman" w:hAnsi="Times New Roman"/>
          <w:sz w:val="32"/>
          <w:szCs w:val="32"/>
          <w:u w:val="single"/>
        </w:rPr>
        <w:t xml:space="preserve">                           </w:t>
      </w:r>
    </w:p>
    <w:p>
      <w:pPr>
        <w:ind w:rightChars="54" w:right="113" w:firstLineChars="232" w:firstLine="742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ind w:rightChars="54" w:right="113" w:firstLineChars="232" w:firstLine="742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ind w:rightChars="54" w:right="113" w:firstLineChars="232" w:firstLine="742"/>
        <w:rPr>
          <w:rFonts w:ascii="Times New Roman" w:cs="Times New Roman" w:hAnsi="Times New Roman"/>
          <w:kern w:val="0"/>
          <w:sz w:val="32"/>
          <w:szCs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江苏省教育厅制</w:t>
      </w:r>
    </w:p>
    <w:p>
      <w:pPr>
        <w:rPr>
          <w:rFonts w:ascii="Times New Roman" w:eastAsia="仿宋_GB2312" w:cs="Times New Roman" w:hAnsi="Times New Roman"/>
          <w:sz w:val="32"/>
          <w:szCs w:val="32"/>
        </w:rPr>
      </w:pPr>
    </w:p>
    <w:tbl>
      <w:tblPr>
        <w:jc w:val="left"/>
        <w:tblInd w:w="-340" w:type="dxa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57"/>
        <w:gridCol w:w="2086"/>
        <w:gridCol w:w="1096"/>
        <w:gridCol w:w="273"/>
        <w:gridCol w:w="2910"/>
      </w:tblGrid>
      <w:tr>
        <w:trPr>
          <w:trHeight w:val="567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br w:type="page"/>
              <w:t>项目名称</w:t>
            </w:r>
          </w:p>
        </w:tc>
        <w:tc>
          <w:tcPr>
            <w:tcW w:w="78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</w:tr>
      <w:tr>
        <w:trPr>
          <w:trHeight w:val="567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试点单位</w:t>
            </w:r>
          </w:p>
        </w:tc>
        <w:tc>
          <w:tcPr>
            <w:tcW w:w="7822" w:type="dxa"/>
            <w:gridSpan w:val="5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</w:tr>
      <w:tr>
        <w:trPr>
          <w:trHeight w:val="567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试点类型</w:t>
            </w:r>
          </w:p>
        </w:tc>
        <w:tc>
          <w:tcPr>
            <w:tcW w:w="7822" w:type="dxa"/>
            <w:gridSpan w:val="5"/>
            <w:tcBorders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仿宋" w:cs="Times New Roman" w:hAnsi="Times New Roman"/>
                <w:sz w:val="24"/>
              </w:rPr>
            </w:pPr>
            <w:r>
              <w:rPr>
                <w:rFonts w:ascii="Times New Roman" w:eastAsia="仿宋" w:cs="Times New Roman" w:hAnsi="Times New Roman"/>
                <w:sz w:val="24"/>
              </w:rPr>
              <w:t>1.单项试点□      2.综合试点□</w:t>
            </w:r>
          </w:p>
        </w:tc>
      </w:tr>
      <w:tr>
        <w:trPr>
          <w:trHeight w:val="567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负责人姓名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行政职务</w:t>
            </w:r>
          </w:p>
        </w:tc>
        <w:tc>
          <w:tcPr>
            <w:tcW w:w="2910" w:type="dxa"/>
            <w:tcBorders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</w:tr>
      <w:tr>
        <w:trPr>
          <w:trHeight w:val="646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联系电话</w:t>
            </w:r>
          </w:p>
        </w:tc>
        <w:tc>
          <w:tcPr>
            <w:tcW w:w="2910" w:type="dxa"/>
            <w:tcBorders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</w:tr>
      <w:tr>
        <w:trPr>
          <w:trHeight w:val="567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联系人姓名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工作部门</w:t>
            </w:r>
          </w:p>
        </w:tc>
        <w:tc>
          <w:tcPr>
            <w:tcW w:w="2910" w:type="dxa"/>
            <w:tcBorders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</w:tr>
      <w:tr>
        <w:trPr>
          <w:trHeight w:val="567"/>
        </w:trPr>
        <w:tc>
          <w:tcPr>
            <w:tcW w:w="17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行政职务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Times New Roman" w:eastAsia="仿宋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电子邮箱</w:t>
            </w:r>
          </w:p>
        </w:tc>
        <w:tc>
          <w:tcPr>
            <w:tcW w:w="29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4"/>
              </w:rPr>
            </w:pPr>
          </w:p>
        </w:tc>
      </w:tr>
      <w:tr>
        <w:trPr>
          <w:trHeight w:val="567"/>
        </w:trPr>
        <w:tc>
          <w:tcPr>
            <w:tcW w:w="17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办公电话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仿宋" w:cs="Times New Roman" w:hAnsi="Times New Roman"/>
                <w:sz w:val="24"/>
              </w:rPr>
            </w:pPr>
            <w:r>
              <w:rPr>
                <w:rFonts w:ascii="Times New Roman" w:eastAsia="宋体" w:cs="Times New Roman" w:hAnsi="Times New Roman"/>
                <w:sz w:val="24"/>
              </w:rPr>
              <w:t>手机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ascii="Times New Roman" w:eastAsia="仿宋" w:cs="Times New Roman" w:hAnsi="Times New Roman"/>
                <w:sz w:val="24"/>
              </w:rPr>
            </w:pPr>
          </w:p>
        </w:tc>
      </w:tr>
      <w:tr>
        <w:trPr>
          <w:trHeight w:val="9188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  <w:r>
              <w:rPr>
                <w:rFonts w:ascii="Times New Roman" w:eastAsia="黑体" w:cs="Times New Roman" w:hAnsi="Times New Roman"/>
                <w:sz w:val="30"/>
                <w:szCs w:val="30"/>
              </w:rPr>
              <w:t>（一）改革基础</w:t>
            </w:r>
          </w:p>
          <w:p>
            <w:pPr>
              <w:pStyle w:val="18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val="3415"/>
        </w:trPr>
        <w:tc>
          <w:tcPr>
            <w:tcW w:w="95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  <w:r>
              <w:rPr>
                <w:rFonts w:ascii="Times New Roman" w:eastAsia="黑体" w:cs="Times New Roman" w:hAnsi="Times New Roman"/>
                <w:sz w:val="30"/>
                <w:szCs w:val="30"/>
              </w:rPr>
              <w:t>（二）主要目标</w:t>
            </w: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4506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  <w:r>
              <w:rPr>
                <w:rFonts w:ascii="Times New Roman" w:eastAsia="黑体" w:cs="Times New Roman" w:hAnsi="Times New Roman"/>
                <w:sz w:val="30"/>
                <w:szCs w:val="30"/>
              </w:rPr>
              <w:t>（三）改革举措</w:t>
            </w: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</w:tc>
      </w:tr>
      <w:tr>
        <w:trPr>
          <w:trHeight w:val="4506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  <w:r>
              <w:rPr>
                <w:rFonts w:ascii="Times New Roman" w:eastAsia="黑体" w:cs="Times New Roman" w:hAnsi="Times New Roman"/>
                <w:sz w:val="30"/>
                <w:szCs w:val="30"/>
              </w:rPr>
              <w:t>（四）工作保障</w:t>
            </w: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3415"/>
        </w:trPr>
        <w:tc>
          <w:tcPr>
            <w:tcW w:w="954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  <w:r>
              <w:rPr>
                <w:rFonts w:ascii="Times New Roman" w:eastAsia="黑体" w:cs="Times New Roman" w:hAnsi="Times New Roman"/>
                <w:sz w:val="30"/>
                <w:szCs w:val="30"/>
              </w:rPr>
              <w:t>（五）进度安排</w:t>
            </w: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beforeLines="50" w:before="156" w:line="360" w:lineRule="auto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4506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  <w:r>
              <w:rPr>
                <w:rFonts w:ascii="Times New Roman" w:eastAsia="黑体" w:cs="Times New Roman" w:hAnsi="Times New Roman"/>
                <w:sz w:val="30"/>
                <w:szCs w:val="30"/>
              </w:rPr>
              <w:t>（六）风险分析及应对预案</w:t>
            </w: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eastAsia="黑体" w:cs="Times New Roman" w:hAnsi="Times New Roman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trHeight w:val="4506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县（市、区）教育局意见</w:t>
            </w:r>
          </w:p>
          <w:p>
            <w:pPr>
              <w:spacing w:afterLines="50" w:after="156" w:line="440" w:lineRule="exact"/>
              <w:ind w:rightChars="4" w:right="8"/>
              <w:rPr>
                <w:rFonts w:eastAsia="黑体" w:cs="黑体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eastAsia="黑体" w:cs="黑体"/>
                <w:sz w:val="30"/>
                <w:szCs w:val="30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eastAsia="黑体" w:cs="黑体"/>
                <w:sz w:val="30"/>
                <w:szCs w:val="30"/>
              </w:rPr>
            </w:pPr>
          </w:p>
          <w:p>
            <w:pPr>
              <w:adjustRightInd w:val="0"/>
              <w:spacing w:beforeLines="50" w:before="156" w:line="5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(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spacing w:afterLines="50" w:after="156" w:line="440" w:lineRule="exact"/>
              <w:ind w:rightChars="4" w:right="8"/>
              <w:jc w:val="right"/>
              <w:rPr>
                <w:rFonts w:eastAsia="黑体" w:cs="黑体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设区市教育局意见</w:t>
            </w:r>
          </w:p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Lines="50" w:before="156" w:line="5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高校意见</w:t>
            </w:r>
          </w:p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afterLines="50" w:after="156" w:line="440" w:lineRule="exact"/>
              <w:ind w:rightChars="4" w:right="8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beforeLines="50" w:before="156" w:line="520" w:lineRule="exact"/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(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spacing w:afterLines="50" w:after="156" w:line="440" w:lineRule="exact"/>
              <w:ind w:rightChars="4" w:right="8"/>
              <w:jc w:val="righ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eastAsia="仿宋_GB2312" w:cs="Times New Roman" w:hAnsi="Times New Roman"/>
          <w:sz w:val="32"/>
          <w:szCs w:val="32"/>
        </w:rPr>
      </w:pPr>
    </w:p>
    <w:sectPr>
      <w:footerReference w:type="default" r:id="rId2"/>
      <w:pgSz w:w="11907" w:h="16840"/>
      <w:pgMar w:top="1440" w:right="1797" w:bottom="1440" w:left="1797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531807528"/>
      <w:docPartObj>
        <w:docPartGallery w:val="Page Numbers (Bottom of Page)"/>
        <w:docPartUnique/>
      </w:docPartObj>
    </w:sdtPr>
    <w:sdtEndPr>
      <w:rPr>
        <w:rFonts w:ascii="宋体" w:eastAsia="宋体"/>
        <w:sz w:val="28"/>
        <w:szCs w:val="28"/>
      </w:rPr>
    </w:sdtEndPr>
    <w:sdtContent>
      <w:p>
        <w:pPr>
          <w:pStyle w:val="17"/>
          <w:tabs>
            <w:tab w:val="center" w:pos="4153"/>
            <w:tab w:val="right" w:pos="8306"/>
          </w:tabs>
          <w:jc w:val="center"/>
          <w:rPr>
            <w:rFonts w:ascii="宋体" w:eastAsia="宋体"/>
            <w:sz w:val="28"/>
            <w:szCs w:val="28"/>
          </w:rPr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3 -</w:t>
        </w:r>
        <w:r>
          <w:rPr>
            <w:rFonts w:asci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列出段落1"/>
    <w:basedOn w:val="0"/>
    <w:pPr>
      <w:ind w:firstLineChars="200" w:firstLine="200"/>
    </w:pPr>
    <w:rPr>
      <w:rFonts w:ascii="Calibri" w:eastAsia="宋体" w:cs="Times New Roman" w:hAnsi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5</Pages>
  <Words>192</Words>
  <Characters>194</Characters>
  <Lines>124</Lines>
  <Paragraphs>36</Paragraphs>
  <CharactersWithSpaces>323</CharactersWithSpaces>
  <Company>JSJYT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JSJYT User</dc:creator>
  <cp:lastModifiedBy>uos</cp:lastModifiedBy>
  <cp:revision>3</cp:revision>
  <dcterms:created xsi:type="dcterms:W3CDTF">2022-10-08T00:43:00Z</dcterms:created>
  <dcterms:modified xsi:type="dcterms:W3CDTF">2022-10-08T01:56:34Z</dcterms:modified>
</cp:coreProperties>
</file>